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54B53" w14:textId="77777777" w:rsidR="00224DAA" w:rsidRPr="00820DFA" w:rsidRDefault="00224DAA" w:rsidP="00224DAA">
      <w:pPr>
        <w:jc w:val="center"/>
        <w:rPr>
          <w:rFonts w:cs="B Titr"/>
          <w:b/>
          <w:bCs/>
          <w:sz w:val="22"/>
          <w:szCs w:val="22"/>
          <w:rtl/>
          <w:lang w:bidi="fa-IR"/>
        </w:rPr>
      </w:pPr>
      <w:bookmarkStart w:id="0" w:name="_GoBack"/>
      <w:bookmarkEnd w:id="0"/>
      <w:r w:rsidRPr="00820DFA">
        <w:rPr>
          <w:rFonts w:cs="B Titr" w:hint="cs"/>
          <w:b/>
          <w:bCs/>
          <w:sz w:val="22"/>
          <w:szCs w:val="22"/>
          <w:rtl/>
          <w:lang w:bidi="fa-IR"/>
        </w:rPr>
        <w:t>اولویت های پژوهشی سازمان زندان ها و اقدامات تامینی و تربیتی کشور در سال 1402</w:t>
      </w:r>
    </w:p>
    <w:tbl>
      <w:tblPr>
        <w:tblStyle w:val="TableGrid"/>
        <w:bidiVisual/>
        <w:tblW w:w="14175" w:type="dxa"/>
        <w:jc w:val="center"/>
        <w:tblLook w:val="04A0" w:firstRow="1" w:lastRow="0" w:firstColumn="1" w:lastColumn="0" w:noHBand="0" w:noVBand="1"/>
      </w:tblPr>
      <w:tblGrid>
        <w:gridCol w:w="575"/>
        <w:gridCol w:w="1407"/>
        <w:gridCol w:w="1985"/>
        <w:gridCol w:w="9357"/>
        <w:gridCol w:w="851"/>
      </w:tblGrid>
      <w:tr w:rsidR="00BF3E0C" w:rsidRPr="0098170E" w14:paraId="1A914BFC" w14:textId="77777777" w:rsidTr="00BF3E0C">
        <w:trPr>
          <w:jc w:val="center"/>
        </w:trPr>
        <w:tc>
          <w:tcPr>
            <w:tcW w:w="575" w:type="dxa"/>
          </w:tcPr>
          <w:p w14:paraId="3F07ABC2" w14:textId="77777777" w:rsidR="00224DAA" w:rsidRPr="0098170E" w:rsidRDefault="00224DAA" w:rsidP="00220B6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98170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407" w:type="dxa"/>
          </w:tcPr>
          <w:p w14:paraId="24550E04" w14:textId="77777777" w:rsidR="00224DAA" w:rsidRPr="0098170E" w:rsidRDefault="00224DAA" w:rsidP="00220B6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98170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محور</w:t>
            </w:r>
          </w:p>
        </w:tc>
        <w:tc>
          <w:tcPr>
            <w:tcW w:w="1985" w:type="dxa"/>
          </w:tcPr>
          <w:p w14:paraId="6E076F70" w14:textId="77777777" w:rsidR="00224DAA" w:rsidRPr="0098170E" w:rsidRDefault="00224DAA" w:rsidP="00220B6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98170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عناوین/ موضوعات پژوهشی</w:t>
            </w:r>
          </w:p>
        </w:tc>
        <w:tc>
          <w:tcPr>
            <w:tcW w:w="9357" w:type="dxa"/>
          </w:tcPr>
          <w:p w14:paraId="2E4B2089" w14:textId="0C2021C0" w:rsidR="00224DAA" w:rsidRPr="0098170E" w:rsidRDefault="00224DAA" w:rsidP="00224DA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98170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شرح خدمات و انتظارات</w:t>
            </w:r>
          </w:p>
        </w:tc>
        <w:tc>
          <w:tcPr>
            <w:tcW w:w="851" w:type="dxa"/>
            <w:vAlign w:val="center"/>
          </w:tcPr>
          <w:p w14:paraId="132C038F" w14:textId="77777777" w:rsidR="00224DAA" w:rsidRPr="0098170E" w:rsidRDefault="00224DAA" w:rsidP="00BF3E0C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98170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حیطه</w:t>
            </w:r>
          </w:p>
        </w:tc>
      </w:tr>
      <w:tr w:rsidR="00BF3E0C" w:rsidRPr="0098170E" w14:paraId="4385D2DA" w14:textId="77777777" w:rsidTr="00BF3E0C">
        <w:trPr>
          <w:jc w:val="center"/>
        </w:trPr>
        <w:tc>
          <w:tcPr>
            <w:tcW w:w="575" w:type="dxa"/>
            <w:vAlign w:val="center"/>
          </w:tcPr>
          <w:p w14:paraId="531CBD84" w14:textId="3698D85E" w:rsidR="00224DAA" w:rsidRPr="0098170E" w:rsidRDefault="002027CA" w:rsidP="002027C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407" w:type="dxa"/>
            <w:vAlign w:val="center"/>
          </w:tcPr>
          <w:p w14:paraId="109F48EC" w14:textId="77777777" w:rsidR="00224DAA" w:rsidRPr="0098170E" w:rsidRDefault="00224DAA" w:rsidP="002027C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817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جرم شناسی و مسائل حقوقی و قضائی</w:t>
            </w:r>
          </w:p>
        </w:tc>
        <w:tc>
          <w:tcPr>
            <w:tcW w:w="1985" w:type="dxa"/>
            <w:vAlign w:val="center"/>
          </w:tcPr>
          <w:p w14:paraId="49BD42A7" w14:textId="77777777" w:rsidR="00224DAA" w:rsidRPr="0098170E" w:rsidRDefault="00224DAA" w:rsidP="002027C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817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کاربست نهادهای ارفاقی در رویه قضائی ، تاثیر آن بر کاهش جمعیت کیفری ، ظرفیت ها، چالش ها و راهکارها</w:t>
            </w:r>
          </w:p>
        </w:tc>
        <w:tc>
          <w:tcPr>
            <w:tcW w:w="9357" w:type="dxa"/>
          </w:tcPr>
          <w:p w14:paraId="7CB2CDFE" w14:textId="77777777" w:rsidR="00224DAA" w:rsidRPr="00BF3E0C" w:rsidRDefault="00224DAA" w:rsidP="002027CA">
            <w:pPr>
              <w:numPr>
                <w:ilvl w:val="0"/>
                <w:numId w:val="1"/>
              </w:numPr>
              <w:ind w:left="309" w:hanging="309"/>
              <w:jc w:val="both"/>
              <w:rPr>
                <w:rFonts w:cs="B Nazanin"/>
                <w:b/>
                <w:bCs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t>شناسایی چالش ها و راهکارهای کاربست نهادهای ارفاقی در رویه های قضائی</w:t>
            </w:r>
          </w:p>
          <w:p w14:paraId="7295747E" w14:textId="77777777" w:rsidR="00224DAA" w:rsidRPr="00BF3E0C" w:rsidRDefault="00224DAA" w:rsidP="002027CA">
            <w:pPr>
              <w:numPr>
                <w:ilvl w:val="0"/>
                <w:numId w:val="1"/>
              </w:numPr>
              <w:ind w:left="309" w:hanging="309"/>
              <w:jc w:val="both"/>
              <w:rPr>
                <w:rFonts w:cs="B Nazanin"/>
                <w:b/>
                <w:bCs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t>شناسایی آسیب ها و راهکارهای تقنینی (چالش های قانونی) در نهادهای ارفاقی</w:t>
            </w:r>
          </w:p>
          <w:p w14:paraId="6AA30347" w14:textId="77777777" w:rsidR="00224DAA" w:rsidRPr="00BF3E0C" w:rsidRDefault="00224DAA" w:rsidP="002027CA">
            <w:pPr>
              <w:numPr>
                <w:ilvl w:val="0"/>
                <w:numId w:val="1"/>
              </w:numPr>
              <w:ind w:left="309" w:hanging="309"/>
              <w:jc w:val="both"/>
              <w:rPr>
                <w:rFonts w:cs="B Nazanin"/>
                <w:b/>
                <w:bCs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t>شناسایی آسیب ها و راهکارهای قضائی در نهادهای ارفاقی</w:t>
            </w:r>
          </w:p>
          <w:p w14:paraId="0AC19E3A" w14:textId="77777777" w:rsidR="00224DAA" w:rsidRPr="00BF3E0C" w:rsidRDefault="00224DAA" w:rsidP="002027CA">
            <w:pPr>
              <w:numPr>
                <w:ilvl w:val="0"/>
                <w:numId w:val="1"/>
              </w:numPr>
              <w:ind w:left="309" w:hanging="309"/>
              <w:jc w:val="both"/>
              <w:rPr>
                <w:rFonts w:cs="B Nazanin"/>
                <w:b/>
                <w:bCs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t>شناسایی آسیب ها و راهکارهای اجرایی در نهادهای ارفاقی</w:t>
            </w:r>
          </w:p>
          <w:p w14:paraId="40DFCBF8" w14:textId="77777777" w:rsidR="00224DAA" w:rsidRPr="00BF3E0C" w:rsidRDefault="00224DAA" w:rsidP="002027CA">
            <w:pPr>
              <w:numPr>
                <w:ilvl w:val="0"/>
                <w:numId w:val="1"/>
              </w:numPr>
              <w:ind w:left="309" w:hanging="309"/>
              <w:jc w:val="both"/>
              <w:rPr>
                <w:rFonts w:cs="B Nazanin"/>
                <w:b/>
                <w:bCs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t>شناسایی نحوه توجیه کارایی اقتصادی استقرار نهادهای ارفاقی</w:t>
            </w:r>
          </w:p>
          <w:p w14:paraId="64A0CC12" w14:textId="77777777" w:rsidR="00224DAA" w:rsidRPr="00BF3E0C" w:rsidRDefault="00224DAA" w:rsidP="002027CA">
            <w:pPr>
              <w:numPr>
                <w:ilvl w:val="0"/>
                <w:numId w:val="1"/>
              </w:numPr>
              <w:ind w:left="309" w:hanging="309"/>
              <w:jc w:val="both"/>
              <w:rPr>
                <w:rFonts w:cs="B Nazanin"/>
                <w:b/>
                <w:bCs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t>شناسایی نگرش مقامات قضائی و مردم نسبت به نهادهای ارفاقی</w:t>
            </w:r>
          </w:p>
          <w:p w14:paraId="07C1CCB9" w14:textId="77777777" w:rsidR="00224DAA" w:rsidRPr="00BF3E0C" w:rsidRDefault="00224DAA" w:rsidP="002027CA">
            <w:pPr>
              <w:numPr>
                <w:ilvl w:val="0"/>
                <w:numId w:val="1"/>
              </w:numPr>
              <w:ind w:left="309" w:hanging="309"/>
              <w:jc w:val="both"/>
              <w:rPr>
                <w:rFonts w:cs="B Nazanin"/>
                <w:b/>
                <w:bCs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t>بررسی و ارزیابی تسری ساز و کارهای ارفاقی موجود بر اساس درجه خطرناکی مجرم و بر اساس تشکیل پرونده شخصیت</w:t>
            </w:r>
          </w:p>
          <w:p w14:paraId="30D78430" w14:textId="77777777" w:rsidR="00224DAA" w:rsidRPr="00BF3E0C" w:rsidRDefault="00224DAA" w:rsidP="002027CA">
            <w:pPr>
              <w:numPr>
                <w:ilvl w:val="0"/>
                <w:numId w:val="1"/>
              </w:numPr>
              <w:ind w:left="309" w:hanging="309"/>
              <w:jc w:val="both"/>
              <w:rPr>
                <w:rFonts w:cs="B Nazanin"/>
                <w:b/>
                <w:bCs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t>ارزیابی گسترش دامنه سیاست های ارفاقی با تفسیر محدود از " تعزیرات شرعی با تاکید مراحل قانونی بودن مجازات ها"</w:t>
            </w:r>
          </w:p>
          <w:p w14:paraId="56F6FB01" w14:textId="77777777" w:rsidR="00224DAA" w:rsidRPr="00BF3E0C" w:rsidRDefault="00224DAA" w:rsidP="002027CA">
            <w:pPr>
              <w:numPr>
                <w:ilvl w:val="0"/>
                <w:numId w:val="1"/>
              </w:numPr>
              <w:ind w:left="309" w:hanging="309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t>تدوین دستورالعمل کاربست نهادهای ارفاقی</w:t>
            </w:r>
          </w:p>
        </w:tc>
        <w:tc>
          <w:tcPr>
            <w:tcW w:w="851" w:type="dxa"/>
            <w:vAlign w:val="center"/>
          </w:tcPr>
          <w:p w14:paraId="5C083FD6" w14:textId="77777777" w:rsidR="00224DAA" w:rsidRPr="0098170E" w:rsidRDefault="00224DAA" w:rsidP="00BF3E0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817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ملی</w:t>
            </w:r>
          </w:p>
        </w:tc>
      </w:tr>
      <w:tr w:rsidR="00BF3E0C" w:rsidRPr="0098170E" w14:paraId="7BE90A09" w14:textId="77777777" w:rsidTr="00BF3E0C">
        <w:trPr>
          <w:jc w:val="center"/>
        </w:trPr>
        <w:tc>
          <w:tcPr>
            <w:tcW w:w="575" w:type="dxa"/>
            <w:vAlign w:val="center"/>
          </w:tcPr>
          <w:p w14:paraId="7FF6D46D" w14:textId="20B15615" w:rsidR="00224DAA" w:rsidRPr="0098170E" w:rsidRDefault="002027CA" w:rsidP="002027C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407" w:type="dxa"/>
            <w:vAlign w:val="center"/>
          </w:tcPr>
          <w:p w14:paraId="3B4054A1" w14:textId="77777777" w:rsidR="00224DAA" w:rsidRPr="0098170E" w:rsidRDefault="00224DAA" w:rsidP="002027C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817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اصلاحی و تربیتی</w:t>
            </w:r>
          </w:p>
        </w:tc>
        <w:tc>
          <w:tcPr>
            <w:tcW w:w="1985" w:type="dxa"/>
            <w:vAlign w:val="center"/>
          </w:tcPr>
          <w:p w14:paraId="2DFB8838" w14:textId="77777777" w:rsidR="00224DAA" w:rsidRPr="0098170E" w:rsidRDefault="00224DAA" w:rsidP="002027C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817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بررسی نحوه رفتار با مددجویان کانون اصلاح و تربیت متناسب با ویژگی های فردی، اجتماعی، خانوادگی و قضائی آنان</w:t>
            </w:r>
          </w:p>
        </w:tc>
        <w:tc>
          <w:tcPr>
            <w:tcW w:w="9357" w:type="dxa"/>
          </w:tcPr>
          <w:p w14:paraId="25A59D1E" w14:textId="77777777" w:rsidR="00224DAA" w:rsidRPr="00BF3E0C" w:rsidRDefault="00224DAA" w:rsidP="002027CA">
            <w:pPr>
              <w:numPr>
                <w:ilvl w:val="0"/>
                <w:numId w:val="2"/>
              </w:numPr>
              <w:ind w:left="309" w:hanging="309"/>
              <w:jc w:val="both"/>
              <w:rPr>
                <w:rFonts w:cs="B Nazanin"/>
                <w:b/>
                <w:bCs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t>شناسایی مشکلات و چالش های موجود نحوه رفتار با گروه های مددجویان مختلف کانون</w:t>
            </w:r>
          </w:p>
          <w:p w14:paraId="5D895A65" w14:textId="77777777" w:rsidR="00224DAA" w:rsidRPr="00BF3E0C" w:rsidRDefault="00224DAA" w:rsidP="002027CA">
            <w:pPr>
              <w:numPr>
                <w:ilvl w:val="0"/>
                <w:numId w:val="2"/>
              </w:numPr>
              <w:ind w:left="309" w:hanging="309"/>
              <w:jc w:val="both"/>
              <w:rPr>
                <w:rFonts w:cs="B Nazanin"/>
                <w:b/>
                <w:bCs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t>مطالعه تطبیقی و شناسایی وضعیت مطلوب بر حسب استانداردهای بین المللی و قوانین و دستورالعمل ها و استانداردهای داخلی</w:t>
            </w:r>
          </w:p>
          <w:p w14:paraId="795DAE01" w14:textId="77777777" w:rsidR="00224DAA" w:rsidRPr="00BF3E0C" w:rsidRDefault="00224DAA" w:rsidP="002027CA">
            <w:pPr>
              <w:numPr>
                <w:ilvl w:val="0"/>
                <w:numId w:val="2"/>
              </w:numPr>
              <w:ind w:left="309" w:hanging="309"/>
              <w:jc w:val="both"/>
              <w:rPr>
                <w:rFonts w:cs="B Nazanin"/>
                <w:b/>
                <w:bCs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t>بررسی و تطبیق وضعیت موجود و مطلوب در خصوص نحوه رفتار با گروه های مختلف مددجویان کانون و ارائه راهکارهای کاربردی</w:t>
            </w:r>
          </w:p>
          <w:p w14:paraId="19E949FC" w14:textId="77777777" w:rsidR="00224DAA" w:rsidRPr="00BF3E0C" w:rsidRDefault="00224DAA" w:rsidP="002027CA">
            <w:pPr>
              <w:numPr>
                <w:ilvl w:val="0"/>
                <w:numId w:val="2"/>
              </w:numPr>
              <w:ind w:left="309" w:hanging="309"/>
              <w:jc w:val="both"/>
              <w:rPr>
                <w:rFonts w:cs="B Nazanin"/>
                <w:b/>
                <w:bCs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t>تدوین دستورالعمل اقدامات قضائی با ارائه جزئیات پیرامون حداقل استانداردهای محوه رفتار با گروه های مختلف مددجویان کانون بر حسب شرایط فردی و اجتماعی</w:t>
            </w:r>
          </w:p>
          <w:p w14:paraId="25C8187F" w14:textId="77777777" w:rsidR="00224DAA" w:rsidRPr="00BF3E0C" w:rsidRDefault="00224DAA" w:rsidP="00BF3E0C">
            <w:pPr>
              <w:numPr>
                <w:ilvl w:val="0"/>
                <w:numId w:val="2"/>
              </w:numPr>
              <w:tabs>
                <w:tab w:val="right" w:pos="319"/>
              </w:tabs>
              <w:ind w:left="177" w:hanging="177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t>ارائه محتوی آموزشی استاندارد جهت باز اجتماعی نمودن مددجویان با در نظر گرفتن (نوع جرم، شخصیت، سابقه، سن، جنسیت و ...)</w:t>
            </w:r>
          </w:p>
        </w:tc>
        <w:tc>
          <w:tcPr>
            <w:tcW w:w="851" w:type="dxa"/>
            <w:vAlign w:val="center"/>
          </w:tcPr>
          <w:p w14:paraId="086092B6" w14:textId="77777777" w:rsidR="00224DAA" w:rsidRPr="0098170E" w:rsidRDefault="00224DAA" w:rsidP="00BF3E0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817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استانی</w:t>
            </w:r>
          </w:p>
        </w:tc>
      </w:tr>
      <w:tr w:rsidR="00BF3E0C" w:rsidRPr="0098170E" w14:paraId="09CB9F82" w14:textId="77777777" w:rsidTr="00BF3E0C">
        <w:trPr>
          <w:jc w:val="center"/>
        </w:trPr>
        <w:tc>
          <w:tcPr>
            <w:tcW w:w="575" w:type="dxa"/>
            <w:vAlign w:val="center"/>
          </w:tcPr>
          <w:p w14:paraId="3632E4C5" w14:textId="4E40257E" w:rsidR="00224DAA" w:rsidRPr="0098170E" w:rsidRDefault="002027CA" w:rsidP="002027C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407" w:type="dxa"/>
            <w:vAlign w:val="center"/>
          </w:tcPr>
          <w:p w14:paraId="597F29D0" w14:textId="77777777" w:rsidR="00224DAA" w:rsidRPr="0098170E" w:rsidRDefault="00224DAA" w:rsidP="002027C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817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فنی و مهندسی</w:t>
            </w:r>
          </w:p>
        </w:tc>
        <w:tc>
          <w:tcPr>
            <w:tcW w:w="1985" w:type="dxa"/>
            <w:vAlign w:val="center"/>
          </w:tcPr>
          <w:p w14:paraId="7E73FF01" w14:textId="77777777" w:rsidR="00224DAA" w:rsidRPr="0098170E" w:rsidRDefault="00224DAA" w:rsidP="002027C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817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آسیب شناسی عملکرد مجتمع های نددامتگاهی بزرگ و امکان سنجی ساخت زندان های جدید</w:t>
            </w:r>
          </w:p>
        </w:tc>
        <w:tc>
          <w:tcPr>
            <w:tcW w:w="9357" w:type="dxa"/>
          </w:tcPr>
          <w:p w14:paraId="430ABF86" w14:textId="77777777" w:rsidR="00224DAA" w:rsidRPr="00BF3E0C" w:rsidRDefault="00224DAA" w:rsidP="002027CA">
            <w:pPr>
              <w:numPr>
                <w:ilvl w:val="0"/>
                <w:numId w:val="3"/>
              </w:numPr>
              <w:ind w:left="309" w:hanging="309"/>
              <w:jc w:val="both"/>
              <w:rPr>
                <w:rFonts w:cs="B Nazanin"/>
                <w:b/>
                <w:bCs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t xml:space="preserve">بررسی آسیب شناسانه فعالیت های مجتمع ندامتگاهی بزرگ موجود و تعیین نقاط ضعف و قوت </w:t>
            </w:r>
          </w:p>
          <w:p w14:paraId="0E6262C1" w14:textId="77777777" w:rsidR="00224DAA" w:rsidRPr="00BF3E0C" w:rsidRDefault="00224DAA" w:rsidP="002027CA">
            <w:pPr>
              <w:numPr>
                <w:ilvl w:val="0"/>
                <w:numId w:val="3"/>
              </w:numPr>
              <w:ind w:left="309" w:hanging="309"/>
              <w:jc w:val="both"/>
              <w:rPr>
                <w:rFonts w:cs="B Nazanin"/>
                <w:b/>
                <w:bCs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t>مطالعه تطبیقی کشورهای دارای تجارب ساخت مجتمع های ندامتگاهی و زندان های بزرگ</w:t>
            </w:r>
          </w:p>
          <w:p w14:paraId="6F734F3E" w14:textId="77777777" w:rsidR="00224DAA" w:rsidRPr="00BF3E0C" w:rsidRDefault="00224DAA" w:rsidP="002027CA">
            <w:pPr>
              <w:numPr>
                <w:ilvl w:val="0"/>
                <w:numId w:val="3"/>
              </w:numPr>
              <w:ind w:left="309" w:hanging="309"/>
              <w:jc w:val="both"/>
              <w:rPr>
                <w:rFonts w:cs="B Nazanin"/>
                <w:b/>
                <w:bCs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t>بررسی و تعیین نقاط قوت و ضعف پیرامون ساخت زندان های مجتمعی یا کوچک</w:t>
            </w:r>
          </w:p>
          <w:p w14:paraId="35B3E227" w14:textId="77777777" w:rsidR="00224DAA" w:rsidRPr="00BF3E0C" w:rsidRDefault="00224DAA" w:rsidP="002027CA">
            <w:pPr>
              <w:numPr>
                <w:ilvl w:val="0"/>
                <w:numId w:val="3"/>
              </w:numPr>
              <w:ind w:left="309" w:hanging="309"/>
              <w:jc w:val="both"/>
              <w:rPr>
                <w:rFonts w:cs="B Nazanin"/>
                <w:b/>
                <w:bCs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t xml:space="preserve">امکان سنجی پیرامون ساخت هر نوع زندان با توجه به اقلیم های بومی </w:t>
            </w:r>
          </w:p>
          <w:p w14:paraId="50F7C9E9" w14:textId="77777777" w:rsidR="00224DAA" w:rsidRPr="00BF3E0C" w:rsidRDefault="00224DAA" w:rsidP="002027CA">
            <w:pPr>
              <w:numPr>
                <w:ilvl w:val="0"/>
                <w:numId w:val="3"/>
              </w:numPr>
              <w:ind w:left="309" w:hanging="309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t>طراحی الگوی ساخت زندان های کشور بر اساس شرایط اقلیمی، جغرافیایی و ...</w:t>
            </w:r>
          </w:p>
        </w:tc>
        <w:tc>
          <w:tcPr>
            <w:tcW w:w="851" w:type="dxa"/>
            <w:vAlign w:val="center"/>
          </w:tcPr>
          <w:p w14:paraId="4D09BE05" w14:textId="7ECF335F" w:rsidR="00224DAA" w:rsidRPr="0098170E" w:rsidRDefault="00224DAA" w:rsidP="00BF3E0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817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استانی</w:t>
            </w:r>
          </w:p>
        </w:tc>
      </w:tr>
      <w:tr w:rsidR="00BF3E0C" w:rsidRPr="0098170E" w14:paraId="1B9A6084" w14:textId="77777777" w:rsidTr="00BF3E0C">
        <w:trPr>
          <w:jc w:val="center"/>
        </w:trPr>
        <w:tc>
          <w:tcPr>
            <w:tcW w:w="575" w:type="dxa"/>
            <w:vAlign w:val="center"/>
          </w:tcPr>
          <w:p w14:paraId="63B301F6" w14:textId="0DEB1FA7" w:rsidR="00224DAA" w:rsidRPr="0098170E" w:rsidRDefault="002027CA" w:rsidP="002027C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407" w:type="dxa"/>
            <w:vAlign w:val="center"/>
          </w:tcPr>
          <w:p w14:paraId="655F1BFF" w14:textId="77777777" w:rsidR="00224DAA" w:rsidRPr="0098170E" w:rsidRDefault="00224DAA" w:rsidP="002027C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817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فنی و مهندسی و فناوری</w:t>
            </w:r>
          </w:p>
        </w:tc>
        <w:tc>
          <w:tcPr>
            <w:tcW w:w="1985" w:type="dxa"/>
            <w:vAlign w:val="center"/>
          </w:tcPr>
          <w:p w14:paraId="0CC1F97B" w14:textId="77777777" w:rsidR="00224DAA" w:rsidRPr="0098170E" w:rsidRDefault="00224DAA" w:rsidP="002027C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817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طراحی و اجرای مطالعات هوشمند سازی زندان ها بر حسب نیازها و اولویت های موردی</w:t>
            </w:r>
          </w:p>
        </w:tc>
        <w:tc>
          <w:tcPr>
            <w:tcW w:w="9357" w:type="dxa"/>
          </w:tcPr>
          <w:p w14:paraId="088C901F" w14:textId="77777777" w:rsidR="00224DAA" w:rsidRPr="00BF3E0C" w:rsidRDefault="00224DAA" w:rsidP="002027CA">
            <w:pPr>
              <w:numPr>
                <w:ilvl w:val="0"/>
                <w:numId w:val="4"/>
              </w:numPr>
              <w:ind w:left="309" w:hanging="283"/>
              <w:jc w:val="both"/>
              <w:rPr>
                <w:rFonts w:cs="B Nazanin"/>
                <w:b/>
                <w:bCs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t>بررسی وضعیت موجود و زیر ساخت ها</w:t>
            </w:r>
          </w:p>
          <w:p w14:paraId="13819DBA" w14:textId="77777777" w:rsidR="00224DAA" w:rsidRPr="00BF3E0C" w:rsidRDefault="00224DAA" w:rsidP="002027CA">
            <w:pPr>
              <w:numPr>
                <w:ilvl w:val="0"/>
                <w:numId w:val="4"/>
              </w:numPr>
              <w:ind w:left="309" w:hanging="283"/>
              <w:jc w:val="both"/>
              <w:rPr>
                <w:rFonts w:cs="B Nazanin"/>
                <w:b/>
                <w:bCs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t>مطالعه تطبیقی و بررسی زندان های سایر کشور ها</w:t>
            </w:r>
          </w:p>
          <w:p w14:paraId="6E8C9F57" w14:textId="77777777" w:rsidR="00224DAA" w:rsidRPr="00BF3E0C" w:rsidRDefault="00224DAA" w:rsidP="002027CA">
            <w:pPr>
              <w:numPr>
                <w:ilvl w:val="0"/>
                <w:numId w:val="4"/>
              </w:numPr>
              <w:ind w:left="309" w:hanging="283"/>
              <w:jc w:val="both"/>
              <w:rPr>
                <w:rFonts w:cs="B Nazanin"/>
                <w:b/>
                <w:bCs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t>بررسی و واولیت بندی بخش های مختلف زندان در خصوص هوشمندسازی زندان ها</w:t>
            </w:r>
          </w:p>
          <w:p w14:paraId="23C9C458" w14:textId="77777777" w:rsidR="00224DAA" w:rsidRPr="00BF3E0C" w:rsidRDefault="00224DAA" w:rsidP="002027CA">
            <w:pPr>
              <w:numPr>
                <w:ilvl w:val="0"/>
                <w:numId w:val="4"/>
              </w:numPr>
              <w:ind w:left="309" w:hanging="283"/>
              <w:jc w:val="both"/>
              <w:rPr>
                <w:rFonts w:cs="B Nazanin"/>
                <w:b/>
                <w:bCs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t>اجرای هوشمند سازی و پایلوت برنامه متناسب با نیاز و امکانات اجرایی استان</w:t>
            </w:r>
          </w:p>
          <w:p w14:paraId="0E7E21A3" w14:textId="77777777" w:rsidR="00224DAA" w:rsidRPr="00BF3E0C" w:rsidRDefault="00224DAA" w:rsidP="002027CA">
            <w:pPr>
              <w:numPr>
                <w:ilvl w:val="0"/>
                <w:numId w:val="4"/>
              </w:numPr>
              <w:ind w:left="309" w:hanging="283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t>ارزیابی اثربخشی و اجرای برنامه</w:t>
            </w:r>
          </w:p>
        </w:tc>
        <w:tc>
          <w:tcPr>
            <w:tcW w:w="851" w:type="dxa"/>
            <w:vAlign w:val="center"/>
          </w:tcPr>
          <w:p w14:paraId="17DD3080" w14:textId="77777777" w:rsidR="00224DAA" w:rsidRPr="0098170E" w:rsidRDefault="00224DAA" w:rsidP="00BF3E0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817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تکلیفی سراسر کشور</w:t>
            </w:r>
          </w:p>
        </w:tc>
      </w:tr>
      <w:tr w:rsidR="00BF3E0C" w:rsidRPr="0098170E" w14:paraId="20F3BFFA" w14:textId="77777777" w:rsidTr="00BF3E0C">
        <w:trPr>
          <w:jc w:val="center"/>
        </w:trPr>
        <w:tc>
          <w:tcPr>
            <w:tcW w:w="575" w:type="dxa"/>
            <w:vAlign w:val="center"/>
          </w:tcPr>
          <w:p w14:paraId="0C755C68" w14:textId="102A0B15" w:rsidR="00224DAA" w:rsidRPr="0098170E" w:rsidRDefault="002027CA" w:rsidP="002027C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407" w:type="dxa"/>
            <w:vAlign w:val="center"/>
          </w:tcPr>
          <w:p w14:paraId="0D66BAF4" w14:textId="77777777" w:rsidR="00224DAA" w:rsidRPr="0098170E" w:rsidRDefault="00224DAA" w:rsidP="002027C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817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امنیت و فناوری</w:t>
            </w:r>
          </w:p>
        </w:tc>
        <w:tc>
          <w:tcPr>
            <w:tcW w:w="1985" w:type="dxa"/>
            <w:vAlign w:val="center"/>
          </w:tcPr>
          <w:p w14:paraId="391EECD2" w14:textId="77777777" w:rsidR="00224DAA" w:rsidRPr="0098170E" w:rsidRDefault="00224DAA" w:rsidP="002027C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817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الگوی مناسب ارتقاء امنیت زندان با کاربست فناوری های الکترونیکی</w:t>
            </w:r>
          </w:p>
        </w:tc>
        <w:tc>
          <w:tcPr>
            <w:tcW w:w="9357" w:type="dxa"/>
          </w:tcPr>
          <w:p w14:paraId="72700762" w14:textId="77777777" w:rsidR="00224DAA" w:rsidRPr="00BF3E0C" w:rsidRDefault="00224DAA" w:rsidP="002027CA">
            <w:pPr>
              <w:numPr>
                <w:ilvl w:val="0"/>
                <w:numId w:val="5"/>
              </w:numPr>
              <w:ind w:left="309" w:hanging="309"/>
              <w:jc w:val="both"/>
              <w:rPr>
                <w:rFonts w:cs="B Nazanin"/>
                <w:b/>
                <w:bCs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t xml:space="preserve">امکان سنجی تجهیز زندان ها با فناوری های نوین </w:t>
            </w:r>
          </w:p>
          <w:p w14:paraId="4ED8254D" w14:textId="77777777" w:rsidR="00224DAA" w:rsidRPr="00BF3E0C" w:rsidRDefault="00224DAA" w:rsidP="002027CA">
            <w:pPr>
              <w:numPr>
                <w:ilvl w:val="0"/>
                <w:numId w:val="5"/>
              </w:numPr>
              <w:ind w:left="309" w:hanging="309"/>
              <w:jc w:val="both"/>
              <w:rPr>
                <w:rFonts w:cs="B Nazanin"/>
                <w:b/>
                <w:bCs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t>طراحی برنامه عملیاتی و الگوی بومی کاربست فناوری ها</w:t>
            </w:r>
          </w:p>
          <w:p w14:paraId="551BC7A0" w14:textId="77777777" w:rsidR="00224DAA" w:rsidRPr="00BF3E0C" w:rsidRDefault="00224DAA" w:rsidP="002027CA">
            <w:pPr>
              <w:numPr>
                <w:ilvl w:val="0"/>
                <w:numId w:val="5"/>
              </w:numPr>
              <w:ind w:left="309" w:hanging="309"/>
              <w:jc w:val="both"/>
              <w:rPr>
                <w:rFonts w:cs="B Nazanin"/>
                <w:b/>
                <w:bCs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t xml:space="preserve">پایلوت </w:t>
            </w:r>
          </w:p>
          <w:p w14:paraId="25C617FF" w14:textId="77777777" w:rsidR="00224DAA" w:rsidRPr="00BF3E0C" w:rsidRDefault="00224DAA" w:rsidP="002027CA">
            <w:pPr>
              <w:numPr>
                <w:ilvl w:val="0"/>
                <w:numId w:val="5"/>
              </w:numPr>
              <w:ind w:left="309" w:hanging="309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t>ارزیابی اثربخشی و معایب احتمالی</w:t>
            </w:r>
          </w:p>
        </w:tc>
        <w:tc>
          <w:tcPr>
            <w:tcW w:w="851" w:type="dxa"/>
            <w:vAlign w:val="center"/>
          </w:tcPr>
          <w:p w14:paraId="3B93676E" w14:textId="77777777" w:rsidR="00224DAA" w:rsidRPr="0098170E" w:rsidRDefault="00224DAA" w:rsidP="00BF3E0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817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تکلیفی سراسر کشور</w:t>
            </w:r>
          </w:p>
        </w:tc>
      </w:tr>
      <w:tr w:rsidR="00BF3E0C" w:rsidRPr="0098170E" w14:paraId="162322DB" w14:textId="77777777" w:rsidTr="00BF3E0C">
        <w:trPr>
          <w:jc w:val="center"/>
        </w:trPr>
        <w:tc>
          <w:tcPr>
            <w:tcW w:w="575" w:type="dxa"/>
            <w:vAlign w:val="center"/>
          </w:tcPr>
          <w:p w14:paraId="4218AB91" w14:textId="37F7EE0F" w:rsidR="00224DAA" w:rsidRPr="0098170E" w:rsidRDefault="002027CA" w:rsidP="002027C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6</w:t>
            </w:r>
          </w:p>
        </w:tc>
        <w:tc>
          <w:tcPr>
            <w:tcW w:w="1407" w:type="dxa"/>
            <w:vAlign w:val="center"/>
          </w:tcPr>
          <w:p w14:paraId="477ABA09" w14:textId="77777777" w:rsidR="00224DAA" w:rsidRPr="0098170E" w:rsidRDefault="00224DAA" w:rsidP="002027C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817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فنی و مهندسی</w:t>
            </w:r>
          </w:p>
        </w:tc>
        <w:tc>
          <w:tcPr>
            <w:tcW w:w="1985" w:type="dxa"/>
            <w:vAlign w:val="center"/>
          </w:tcPr>
          <w:p w14:paraId="4A3FB560" w14:textId="77777777" w:rsidR="00224DAA" w:rsidRPr="0098170E" w:rsidRDefault="00224DAA" w:rsidP="002027C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817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کاربست الگوی بومی مصرف بهینه انرژی در زندان های کشور</w:t>
            </w:r>
          </w:p>
        </w:tc>
        <w:tc>
          <w:tcPr>
            <w:tcW w:w="9357" w:type="dxa"/>
          </w:tcPr>
          <w:p w14:paraId="091DF001" w14:textId="77777777" w:rsidR="00224DAA" w:rsidRPr="00BF3E0C" w:rsidRDefault="00224DAA" w:rsidP="002027CA">
            <w:pPr>
              <w:numPr>
                <w:ilvl w:val="0"/>
                <w:numId w:val="6"/>
              </w:numPr>
              <w:ind w:left="309" w:hanging="309"/>
              <w:jc w:val="both"/>
              <w:rPr>
                <w:rFonts w:cs="B Nazanin"/>
                <w:b/>
                <w:bCs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t xml:space="preserve">مطالعه و بررسی پیرامون استفاده از انرژی های نو و تجدید پذیر بر مبنای تنوع اقلیمی و جغرافیایی </w:t>
            </w:r>
          </w:p>
          <w:p w14:paraId="5C8D1ED1" w14:textId="77777777" w:rsidR="00224DAA" w:rsidRPr="00BF3E0C" w:rsidRDefault="00224DAA" w:rsidP="002027CA">
            <w:pPr>
              <w:numPr>
                <w:ilvl w:val="0"/>
                <w:numId w:val="6"/>
              </w:numPr>
              <w:ind w:left="309" w:hanging="309"/>
              <w:jc w:val="both"/>
              <w:rPr>
                <w:rFonts w:cs="B Nazanin"/>
                <w:b/>
                <w:bCs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t>تعیین شاخص های الگوی مصرف بهینه انرژی در زندان های کشور</w:t>
            </w:r>
          </w:p>
          <w:p w14:paraId="2CE42A91" w14:textId="77777777" w:rsidR="00224DAA" w:rsidRPr="00BF3E0C" w:rsidRDefault="00224DAA" w:rsidP="002027CA">
            <w:pPr>
              <w:numPr>
                <w:ilvl w:val="0"/>
                <w:numId w:val="6"/>
              </w:numPr>
              <w:ind w:left="309" w:hanging="309"/>
              <w:jc w:val="both"/>
              <w:rPr>
                <w:rFonts w:cs="B Nazanin"/>
                <w:b/>
                <w:bCs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t>تعیین فاکتورهایی جهت وحدت رویه در بهینه سازی و تغییر الگوی مصرف</w:t>
            </w:r>
          </w:p>
          <w:p w14:paraId="4841D311" w14:textId="77777777" w:rsidR="00224DAA" w:rsidRPr="00BF3E0C" w:rsidRDefault="00224DAA" w:rsidP="002027CA">
            <w:pPr>
              <w:numPr>
                <w:ilvl w:val="0"/>
                <w:numId w:val="6"/>
              </w:numPr>
              <w:ind w:left="309" w:hanging="309"/>
              <w:jc w:val="both"/>
              <w:rPr>
                <w:rFonts w:cs="B Nazanin"/>
                <w:b/>
                <w:bCs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t xml:space="preserve">ارائه الگوی مناسب بومی مصرف انرژی </w:t>
            </w:r>
          </w:p>
          <w:p w14:paraId="204B1D94" w14:textId="77777777" w:rsidR="00224DAA" w:rsidRPr="00BF3E0C" w:rsidRDefault="00224DAA" w:rsidP="002027CA">
            <w:pPr>
              <w:numPr>
                <w:ilvl w:val="0"/>
                <w:numId w:val="6"/>
              </w:numPr>
              <w:ind w:left="309" w:hanging="294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t>ارائه راهکارهای عملی و کاربردی جهت استفاده بهینه از منابع و اصلاح الگوی مصرف</w:t>
            </w:r>
          </w:p>
        </w:tc>
        <w:tc>
          <w:tcPr>
            <w:tcW w:w="851" w:type="dxa"/>
            <w:vAlign w:val="center"/>
          </w:tcPr>
          <w:p w14:paraId="7CBA678A" w14:textId="77777777" w:rsidR="00224DAA" w:rsidRPr="0098170E" w:rsidRDefault="00224DAA" w:rsidP="00BF3E0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817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تکلیفی سراسر کشور</w:t>
            </w:r>
          </w:p>
        </w:tc>
      </w:tr>
      <w:tr w:rsidR="00BF3E0C" w:rsidRPr="0098170E" w14:paraId="05540B38" w14:textId="77777777" w:rsidTr="00BF3E0C">
        <w:trPr>
          <w:jc w:val="center"/>
        </w:trPr>
        <w:tc>
          <w:tcPr>
            <w:tcW w:w="575" w:type="dxa"/>
            <w:vAlign w:val="center"/>
          </w:tcPr>
          <w:p w14:paraId="5CFCD9A3" w14:textId="3772578A" w:rsidR="00224DAA" w:rsidRPr="0098170E" w:rsidRDefault="002027CA" w:rsidP="002027C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407" w:type="dxa"/>
            <w:vAlign w:val="center"/>
          </w:tcPr>
          <w:p w14:paraId="6B363740" w14:textId="77777777" w:rsidR="00224DAA" w:rsidRPr="0098170E" w:rsidRDefault="00224DAA" w:rsidP="002027C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817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بهداشت و درمان</w:t>
            </w:r>
          </w:p>
        </w:tc>
        <w:tc>
          <w:tcPr>
            <w:tcW w:w="1985" w:type="dxa"/>
            <w:vAlign w:val="center"/>
          </w:tcPr>
          <w:p w14:paraId="19F287D1" w14:textId="77777777" w:rsidR="00224DAA" w:rsidRPr="0098170E" w:rsidRDefault="00224DAA" w:rsidP="002027C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817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الگوی مناسب ارائه خدمات بهداشتی و درمانی از راه دور به زندانیان</w:t>
            </w:r>
          </w:p>
        </w:tc>
        <w:tc>
          <w:tcPr>
            <w:tcW w:w="9357" w:type="dxa"/>
          </w:tcPr>
          <w:p w14:paraId="08511041" w14:textId="77777777" w:rsidR="00224DAA" w:rsidRPr="00BF3E0C" w:rsidRDefault="00224DAA" w:rsidP="00224DAA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t>بررسی اثربخشی و کارایی فرایندهایی از قبیل :</w:t>
            </w:r>
          </w:p>
          <w:p w14:paraId="28E9515A" w14:textId="77777777" w:rsidR="00224DAA" w:rsidRPr="00BF3E0C" w:rsidRDefault="00224DAA" w:rsidP="002027CA">
            <w:pPr>
              <w:numPr>
                <w:ilvl w:val="0"/>
                <w:numId w:val="7"/>
              </w:numPr>
              <w:ind w:left="309" w:hanging="309"/>
              <w:jc w:val="both"/>
              <w:rPr>
                <w:rFonts w:cs="B Nazanin"/>
                <w:b/>
                <w:bCs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t xml:space="preserve">ویزیت مجازی و جبران خلاء نیروهای متخصص بهداشتی و درمانی </w:t>
            </w:r>
          </w:p>
          <w:p w14:paraId="19E2A4F7" w14:textId="77777777" w:rsidR="00224DAA" w:rsidRPr="00BF3E0C" w:rsidRDefault="00224DAA" w:rsidP="002027CA">
            <w:pPr>
              <w:numPr>
                <w:ilvl w:val="0"/>
                <w:numId w:val="7"/>
              </w:numPr>
              <w:ind w:left="309" w:hanging="309"/>
              <w:jc w:val="both"/>
              <w:rPr>
                <w:rFonts w:cs="B Nazanin"/>
                <w:b/>
                <w:bCs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t xml:space="preserve">ویدئو کنفرانس برای تشخیص دقیق تر ، درمان ، پیشگیری از عواقب منفی و به حداقل رساندن عوارض جانبی </w:t>
            </w:r>
          </w:p>
          <w:p w14:paraId="26DF6535" w14:textId="77777777" w:rsidR="00224DAA" w:rsidRPr="00BF3E0C" w:rsidRDefault="00224DAA" w:rsidP="002027CA">
            <w:pPr>
              <w:numPr>
                <w:ilvl w:val="0"/>
                <w:numId w:val="7"/>
              </w:numPr>
              <w:ind w:left="309" w:hanging="309"/>
              <w:jc w:val="both"/>
              <w:rPr>
                <w:rFonts w:cs="B Nazanin"/>
                <w:b/>
                <w:bCs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t>تبادل گزارش (سونوگرافی، نتایج آزمایش و غیره) و سایر اسناد خاص بین متخصصان و بیماران از طریق تسریع در انجام فعالیت</w:t>
            </w:r>
          </w:p>
          <w:p w14:paraId="633A750C" w14:textId="77777777" w:rsidR="00224DAA" w:rsidRPr="00BF3E0C" w:rsidRDefault="00224DAA" w:rsidP="002027CA">
            <w:pPr>
              <w:numPr>
                <w:ilvl w:val="0"/>
                <w:numId w:val="7"/>
              </w:numPr>
              <w:ind w:left="309" w:hanging="309"/>
              <w:jc w:val="both"/>
              <w:rPr>
                <w:rFonts w:cs="B Nazanin"/>
                <w:b/>
                <w:bCs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t>مشاوره در زمینه درمان بیماری های مزمن و همچنین بلافاصله پس از بستری و عمل و تجویز دارو</w:t>
            </w:r>
          </w:p>
          <w:p w14:paraId="54A9428C" w14:textId="77777777" w:rsidR="00224DAA" w:rsidRPr="00BF3E0C" w:rsidRDefault="00224DAA" w:rsidP="002027CA">
            <w:pPr>
              <w:numPr>
                <w:ilvl w:val="0"/>
                <w:numId w:val="7"/>
              </w:numPr>
              <w:ind w:left="309" w:hanging="309"/>
              <w:jc w:val="both"/>
              <w:rPr>
                <w:rFonts w:cs="B Nazanin"/>
                <w:b/>
                <w:bCs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t>امکان نظارت ، تشخیص و مشاوره از راه دور</w:t>
            </w:r>
          </w:p>
          <w:p w14:paraId="7C6AD1FE" w14:textId="77777777" w:rsidR="00224DAA" w:rsidRPr="00BF3E0C" w:rsidRDefault="00224DAA" w:rsidP="002027CA">
            <w:pPr>
              <w:numPr>
                <w:ilvl w:val="0"/>
                <w:numId w:val="7"/>
              </w:numPr>
              <w:ind w:left="309" w:hanging="309"/>
              <w:jc w:val="both"/>
              <w:rPr>
                <w:rFonts w:cs="B Nazanin"/>
                <w:b/>
                <w:bCs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t>امکان آموزش از راه دور برای کارکنان مراقبت های بهداشتی</w:t>
            </w:r>
          </w:p>
          <w:p w14:paraId="2906F503" w14:textId="77777777" w:rsidR="00224DAA" w:rsidRPr="00BF3E0C" w:rsidRDefault="00224DAA" w:rsidP="002027CA">
            <w:pPr>
              <w:numPr>
                <w:ilvl w:val="0"/>
                <w:numId w:val="7"/>
              </w:numPr>
              <w:ind w:left="309" w:hanging="309"/>
              <w:jc w:val="both"/>
              <w:rPr>
                <w:rFonts w:cs="B Nazanin"/>
                <w:b/>
                <w:bCs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t>امکان اجرای جلسات فیزیوتراپی و روان درمانی از راه دور</w:t>
            </w:r>
          </w:p>
          <w:p w14:paraId="0AF231C2" w14:textId="77777777" w:rsidR="00224DAA" w:rsidRPr="00BF3E0C" w:rsidRDefault="00224DAA" w:rsidP="002027CA">
            <w:pPr>
              <w:numPr>
                <w:ilvl w:val="0"/>
                <w:numId w:val="7"/>
              </w:numPr>
              <w:ind w:left="309" w:hanging="309"/>
              <w:jc w:val="both"/>
              <w:rPr>
                <w:rFonts w:cs="B Nazanin"/>
                <w:b/>
                <w:bCs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t xml:space="preserve">امکان خدمات رسانی بهداشتی و درمانی بهتر به زندانیان </w:t>
            </w:r>
          </w:p>
          <w:p w14:paraId="086BA5C3" w14:textId="77777777" w:rsidR="00224DAA" w:rsidRPr="00BF3E0C" w:rsidRDefault="00224DAA" w:rsidP="002027CA">
            <w:pPr>
              <w:numPr>
                <w:ilvl w:val="0"/>
                <w:numId w:val="7"/>
              </w:numPr>
              <w:ind w:left="309" w:hanging="309"/>
              <w:jc w:val="both"/>
              <w:rPr>
                <w:rFonts w:cs="B Nazanin"/>
                <w:b/>
                <w:bCs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t>امکان کاهش شیفت ها و جلوگیری از اعزام های غیرضروری به مراکز درمانی و ...</w:t>
            </w:r>
          </w:p>
          <w:p w14:paraId="24C2EBDB" w14:textId="77777777" w:rsidR="00224DAA" w:rsidRPr="00BF3E0C" w:rsidRDefault="00224DAA" w:rsidP="002027CA">
            <w:pPr>
              <w:numPr>
                <w:ilvl w:val="0"/>
                <w:numId w:val="7"/>
              </w:numPr>
              <w:ind w:left="309" w:hanging="309"/>
              <w:jc w:val="both"/>
              <w:rPr>
                <w:rFonts w:cs="B Nazanin"/>
                <w:b/>
                <w:bCs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t>ایجاد سامانه برای تشکیل پرونده برای هر فرد وفراخوانی در هر بار معاینه</w:t>
            </w:r>
          </w:p>
          <w:p w14:paraId="64DEE502" w14:textId="77777777" w:rsidR="00224DAA" w:rsidRPr="00BF3E0C" w:rsidRDefault="00224DAA" w:rsidP="002027CA">
            <w:pPr>
              <w:numPr>
                <w:ilvl w:val="0"/>
                <w:numId w:val="7"/>
              </w:numPr>
              <w:ind w:left="309" w:hanging="309"/>
              <w:jc w:val="both"/>
              <w:rPr>
                <w:rFonts w:cs="B Nazanin"/>
                <w:b/>
                <w:bCs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t xml:space="preserve">اجرای فاز مطالعاتی ارزیابی و طراحی مدل مینس بر بررسی زیر ساخت ها و ظرفیت های تجهیزات داخلی از لحاظ (فنی، آموزشی، نرم افزاری و سخت افزاری) جهت پیاده سازی تله مدیسین </w:t>
            </w:r>
          </w:p>
          <w:p w14:paraId="56045D42" w14:textId="77777777" w:rsidR="00224DAA" w:rsidRPr="00BF3E0C" w:rsidRDefault="00224DAA" w:rsidP="002027CA">
            <w:pPr>
              <w:numPr>
                <w:ilvl w:val="0"/>
                <w:numId w:val="7"/>
              </w:numPr>
              <w:ind w:left="309" w:hanging="309"/>
              <w:jc w:val="both"/>
              <w:rPr>
                <w:rFonts w:cs="B Nazanin"/>
                <w:b/>
                <w:bCs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t>بررسی و طراحی برنامه با رعایت ملاحظات امنیتی سازمان</w:t>
            </w:r>
          </w:p>
          <w:p w14:paraId="007A9D86" w14:textId="77777777" w:rsidR="00224DAA" w:rsidRPr="00BF3E0C" w:rsidRDefault="00224DAA" w:rsidP="002027CA">
            <w:pPr>
              <w:numPr>
                <w:ilvl w:val="0"/>
                <w:numId w:val="7"/>
              </w:numPr>
              <w:ind w:left="309" w:hanging="309"/>
              <w:jc w:val="both"/>
              <w:rPr>
                <w:rFonts w:cs="B Nazanin"/>
                <w:b/>
                <w:bCs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t>طراحی برنامه با لحاظ (تجهیزات صوتی، تصویری و ارتباطی و طراحی کلی برنامه های کاربردی)</w:t>
            </w:r>
          </w:p>
          <w:p w14:paraId="15346682" w14:textId="77777777" w:rsidR="0098170E" w:rsidRPr="00BF3E0C" w:rsidRDefault="00224DAA" w:rsidP="002027CA">
            <w:pPr>
              <w:numPr>
                <w:ilvl w:val="0"/>
                <w:numId w:val="7"/>
              </w:numPr>
              <w:ind w:left="309" w:hanging="309"/>
              <w:jc w:val="both"/>
              <w:rPr>
                <w:rFonts w:cs="B Nazanin"/>
                <w:b/>
                <w:bCs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t xml:space="preserve">توسعه خدمات بهداشتی و سلامت برای زندانیان و جبران خلاء کمبود نیروهای متخصص </w:t>
            </w:r>
          </w:p>
          <w:p w14:paraId="5BD708D8" w14:textId="37B77C9D" w:rsidR="00224DAA" w:rsidRPr="00BF3E0C" w:rsidRDefault="00224DAA" w:rsidP="002027CA">
            <w:pPr>
              <w:numPr>
                <w:ilvl w:val="0"/>
                <w:numId w:val="7"/>
              </w:numPr>
              <w:ind w:left="309" w:hanging="309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t>اجرای پایلوت برنامه به صورت محدود</w:t>
            </w:r>
          </w:p>
        </w:tc>
        <w:tc>
          <w:tcPr>
            <w:tcW w:w="851" w:type="dxa"/>
            <w:vAlign w:val="center"/>
          </w:tcPr>
          <w:p w14:paraId="637B1EA8" w14:textId="77777777" w:rsidR="00224DAA" w:rsidRPr="0098170E" w:rsidRDefault="00224DAA" w:rsidP="00BF3E0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817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ملی</w:t>
            </w:r>
          </w:p>
        </w:tc>
      </w:tr>
      <w:tr w:rsidR="0098170E" w:rsidRPr="0098170E" w14:paraId="7F359CBA" w14:textId="77777777" w:rsidTr="00BF3E0C">
        <w:trPr>
          <w:jc w:val="center"/>
        </w:trPr>
        <w:tc>
          <w:tcPr>
            <w:tcW w:w="575" w:type="dxa"/>
            <w:vAlign w:val="center"/>
          </w:tcPr>
          <w:p w14:paraId="043F2450" w14:textId="4AE76D96" w:rsidR="00224DAA" w:rsidRPr="0098170E" w:rsidRDefault="002027CA" w:rsidP="002027C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1407" w:type="dxa"/>
            <w:vAlign w:val="center"/>
          </w:tcPr>
          <w:p w14:paraId="0560B0B0" w14:textId="77777777" w:rsidR="00224DAA" w:rsidRPr="0098170E" w:rsidRDefault="00224DAA" w:rsidP="002027C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817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بهداشت و درمان</w:t>
            </w:r>
          </w:p>
        </w:tc>
        <w:tc>
          <w:tcPr>
            <w:tcW w:w="1985" w:type="dxa"/>
            <w:vAlign w:val="center"/>
          </w:tcPr>
          <w:p w14:paraId="6966F613" w14:textId="77777777" w:rsidR="00224DAA" w:rsidRPr="0098170E" w:rsidRDefault="00224DAA" w:rsidP="002027C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817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آسیب شناسی برنامه های درمان و کاهش آسیب در حوزه اعتیاد و ارائه الگوی جامع و یکپارچه با هدف کاهش آسیب و بازتوانی زندانیان در زندان های کشور</w:t>
            </w:r>
          </w:p>
        </w:tc>
        <w:tc>
          <w:tcPr>
            <w:tcW w:w="9357" w:type="dxa"/>
          </w:tcPr>
          <w:p w14:paraId="2DFB2233" w14:textId="77777777" w:rsidR="00224DAA" w:rsidRPr="00BF3E0C" w:rsidRDefault="00224DAA" w:rsidP="002027CA">
            <w:pPr>
              <w:numPr>
                <w:ilvl w:val="0"/>
                <w:numId w:val="8"/>
              </w:numPr>
              <w:ind w:left="309" w:hanging="309"/>
              <w:jc w:val="both"/>
              <w:rPr>
                <w:rFonts w:cs="B Nazanin"/>
                <w:b/>
                <w:bCs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t>آسیب شناسی برنامه های درمان و کاهش آسیب در حوزه اعتیاد و تعیین نقاط ضعف و قوت</w:t>
            </w:r>
          </w:p>
          <w:p w14:paraId="165BDC91" w14:textId="77777777" w:rsidR="00224DAA" w:rsidRPr="00BF3E0C" w:rsidRDefault="00224DAA" w:rsidP="002027CA">
            <w:pPr>
              <w:numPr>
                <w:ilvl w:val="0"/>
                <w:numId w:val="8"/>
              </w:numPr>
              <w:ind w:left="309" w:hanging="309"/>
              <w:jc w:val="both"/>
              <w:rPr>
                <w:rFonts w:cs="B Nazanin"/>
                <w:b/>
                <w:bCs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t xml:space="preserve"> آشنایی با فرایندهای درمان دارویی (انواع داروهای آگونیست و آنتاگونیست) و غیر دارویی متداول</w:t>
            </w:r>
          </w:p>
          <w:p w14:paraId="5D295894" w14:textId="77777777" w:rsidR="00224DAA" w:rsidRPr="00BF3E0C" w:rsidRDefault="00224DAA" w:rsidP="002027CA">
            <w:pPr>
              <w:numPr>
                <w:ilvl w:val="0"/>
                <w:numId w:val="8"/>
              </w:numPr>
              <w:ind w:left="309" w:hanging="309"/>
              <w:jc w:val="both"/>
              <w:rPr>
                <w:rFonts w:cs="B Nazanin"/>
                <w:b/>
                <w:bCs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t>بررسی مسائل روانشناختی و اختصاصی فرد دارای اختلال مصرف مواد (امور مرتبط با روانشناس و مددکار)</w:t>
            </w:r>
          </w:p>
          <w:p w14:paraId="1637FE8F" w14:textId="77777777" w:rsidR="00224DAA" w:rsidRPr="00BF3E0C" w:rsidRDefault="00224DAA" w:rsidP="002027CA">
            <w:pPr>
              <w:numPr>
                <w:ilvl w:val="0"/>
                <w:numId w:val="8"/>
              </w:numPr>
              <w:ind w:left="309" w:hanging="309"/>
              <w:jc w:val="both"/>
              <w:rPr>
                <w:rFonts w:cs="B Nazanin"/>
                <w:b/>
                <w:bCs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t>بررسی اثرگذاری درمان دارویی متادون ، بوپرنورفین و سایر درمان ها</w:t>
            </w:r>
          </w:p>
          <w:p w14:paraId="7D2D70CA" w14:textId="77777777" w:rsidR="00224DAA" w:rsidRPr="00BF3E0C" w:rsidRDefault="00224DAA" w:rsidP="002027CA">
            <w:pPr>
              <w:numPr>
                <w:ilvl w:val="0"/>
                <w:numId w:val="8"/>
              </w:numPr>
              <w:ind w:left="309" w:hanging="309"/>
              <w:jc w:val="both"/>
              <w:rPr>
                <w:rFonts w:cs="B Nazanin"/>
                <w:b/>
                <w:bCs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t>بررسی ساختار و تشکیلات اداری و درمانی در زندان ها با توجه به معضل کمبود نیرو</w:t>
            </w:r>
          </w:p>
          <w:p w14:paraId="534CE21A" w14:textId="77777777" w:rsidR="00224DAA" w:rsidRPr="00BF3E0C" w:rsidRDefault="00224DAA" w:rsidP="002027CA">
            <w:pPr>
              <w:numPr>
                <w:ilvl w:val="0"/>
                <w:numId w:val="8"/>
              </w:numPr>
              <w:ind w:left="309" w:hanging="309"/>
              <w:jc w:val="both"/>
              <w:rPr>
                <w:rFonts w:cs="B Nazanin"/>
                <w:b/>
                <w:bCs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t>بررسی و مقایسه دیدگاه ، دانش و مهارت کادر درمانی و مسئولین و کادر غیر درمانی (مراجع قضائی ، روسای زندان ، مراقبین و ...) بر روند و اثرگذاری درمان دارویی و غیر دارویی</w:t>
            </w:r>
          </w:p>
          <w:p w14:paraId="478AEEDD" w14:textId="01ED2055" w:rsidR="00224DAA" w:rsidRPr="00BF3E0C" w:rsidRDefault="00224DAA" w:rsidP="002027CA">
            <w:pPr>
              <w:numPr>
                <w:ilvl w:val="0"/>
                <w:numId w:val="8"/>
              </w:numPr>
              <w:ind w:left="309" w:hanging="309"/>
              <w:jc w:val="both"/>
              <w:rPr>
                <w:rFonts w:cs="B Nazanin"/>
                <w:b/>
                <w:bCs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t xml:space="preserve">شناسایی و ارزیابی جدیدترین روش ها در خصوص درمان مصرف مواد و ارائه راهکارهای کاربردی برای پیشگیری و کنترل معضل مواد مخدر و محرک در زندان ها و شناسایی چالش های حوزه درمانی اعتیاد به منظور گسترش سید درمان مواد(اعتیاد) </w:t>
            </w:r>
          </w:p>
          <w:p w14:paraId="37FA71F2" w14:textId="77777777" w:rsidR="00224DAA" w:rsidRPr="00BF3E0C" w:rsidRDefault="00224DAA" w:rsidP="002027CA">
            <w:pPr>
              <w:numPr>
                <w:ilvl w:val="0"/>
                <w:numId w:val="8"/>
              </w:numPr>
              <w:ind w:left="309" w:hanging="309"/>
              <w:jc w:val="both"/>
              <w:rPr>
                <w:rFonts w:cs="B Nazanin"/>
                <w:b/>
                <w:bCs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t xml:space="preserve">ارائه محتوای آموزش مهارتهای اساسی زندگی به ویژه آموزش خود مراقبتی زندانیان </w:t>
            </w:r>
          </w:p>
          <w:p w14:paraId="1DF22CB4" w14:textId="77777777" w:rsidR="00224DAA" w:rsidRPr="00BF3E0C" w:rsidRDefault="00224DAA" w:rsidP="002027CA">
            <w:pPr>
              <w:numPr>
                <w:ilvl w:val="0"/>
                <w:numId w:val="8"/>
              </w:numPr>
              <w:ind w:left="309" w:hanging="309"/>
              <w:jc w:val="both"/>
              <w:rPr>
                <w:rFonts w:cs="B Nazanin"/>
                <w:b/>
                <w:bCs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t>بررسی نقش و تاثیر استفاده حداکثری تشکل ها و سازمان های مردم نهاد در برنامه های درمان و کاهش آسیب در حوزه اعتیاد.</w:t>
            </w:r>
          </w:p>
          <w:p w14:paraId="6EA9BC6C" w14:textId="77777777" w:rsidR="00224DAA" w:rsidRPr="00BF3E0C" w:rsidRDefault="00224DAA" w:rsidP="002027CA">
            <w:pPr>
              <w:numPr>
                <w:ilvl w:val="0"/>
                <w:numId w:val="8"/>
              </w:numPr>
              <w:ind w:left="309" w:hanging="309"/>
              <w:jc w:val="both"/>
              <w:rPr>
                <w:rFonts w:cs="B Nazanin"/>
                <w:b/>
                <w:bCs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t xml:space="preserve">تدوین برنامه های انگیزش جهت درمان داوطلبانه مصرف مواد ویژه زندانیان </w:t>
            </w:r>
          </w:p>
          <w:p w14:paraId="00AE5C92" w14:textId="77777777" w:rsidR="00224DAA" w:rsidRPr="00BF3E0C" w:rsidRDefault="00224DAA" w:rsidP="002027CA">
            <w:pPr>
              <w:numPr>
                <w:ilvl w:val="0"/>
                <w:numId w:val="8"/>
              </w:numPr>
              <w:ind w:left="309" w:hanging="309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ارائه الگوی جامع و یکپارچه با هدف کاهش آسیب و باز توانی زندانیان در زندان های کشور</w:t>
            </w:r>
          </w:p>
        </w:tc>
        <w:tc>
          <w:tcPr>
            <w:tcW w:w="851" w:type="dxa"/>
            <w:vAlign w:val="center"/>
          </w:tcPr>
          <w:p w14:paraId="3C21FEB8" w14:textId="77777777" w:rsidR="00224DAA" w:rsidRPr="0098170E" w:rsidRDefault="00224DAA" w:rsidP="00BF3E0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817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ملی</w:t>
            </w:r>
          </w:p>
        </w:tc>
      </w:tr>
      <w:tr w:rsidR="0098170E" w:rsidRPr="0098170E" w14:paraId="5BB616D1" w14:textId="77777777" w:rsidTr="00BF3E0C">
        <w:trPr>
          <w:jc w:val="center"/>
        </w:trPr>
        <w:tc>
          <w:tcPr>
            <w:tcW w:w="575" w:type="dxa"/>
            <w:vAlign w:val="center"/>
          </w:tcPr>
          <w:p w14:paraId="46CA869A" w14:textId="36662717" w:rsidR="00224DAA" w:rsidRPr="0098170E" w:rsidRDefault="002027CA" w:rsidP="002027C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9</w:t>
            </w:r>
          </w:p>
        </w:tc>
        <w:tc>
          <w:tcPr>
            <w:tcW w:w="1407" w:type="dxa"/>
            <w:vAlign w:val="center"/>
          </w:tcPr>
          <w:p w14:paraId="629AA5AC" w14:textId="77777777" w:rsidR="00224DAA" w:rsidRPr="0098170E" w:rsidRDefault="00224DAA" w:rsidP="002027C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817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اصلاحی و تربیتی</w:t>
            </w:r>
          </w:p>
        </w:tc>
        <w:tc>
          <w:tcPr>
            <w:tcW w:w="1985" w:type="dxa"/>
            <w:vAlign w:val="center"/>
          </w:tcPr>
          <w:p w14:paraId="61D2AE9E" w14:textId="07F6782C" w:rsidR="00224DAA" w:rsidRPr="0098170E" w:rsidRDefault="00224DAA" w:rsidP="002027C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817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طراحی الگوی مطلوب برنامه های فرهنگی و تربیتی زندانیان و مددجویان با تاکید بر آموزه های دینی</w:t>
            </w:r>
          </w:p>
        </w:tc>
        <w:tc>
          <w:tcPr>
            <w:tcW w:w="9357" w:type="dxa"/>
          </w:tcPr>
          <w:p w14:paraId="6A81DC41" w14:textId="77777777" w:rsidR="00224DAA" w:rsidRPr="00BF3E0C" w:rsidRDefault="00224DAA" w:rsidP="002027CA">
            <w:pPr>
              <w:numPr>
                <w:ilvl w:val="0"/>
                <w:numId w:val="9"/>
              </w:numPr>
              <w:ind w:left="309" w:hanging="309"/>
              <w:jc w:val="both"/>
              <w:rPr>
                <w:rFonts w:cs="B Nazanin"/>
                <w:b/>
                <w:bCs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t>تعیین وضعیت موجود برنامه های فرهنگی، هنری، ورزشی و آموزشی</w:t>
            </w:r>
          </w:p>
          <w:p w14:paraId="12EBA94B" w14:textId="77777777" w:rsidR="00224DAA" w:rsidRPr="00BF3E0C" w:rsidRDefault="00224DAA" w:rsidP="002027CA">
            <w:pPr>
              <w:numPr>
                <w:ilvl w:val="0"/>
                <w:numId w:val="9"/>
              </w:numPr>
              <w:ind w:left="309" w:hanging="309"/>
              <w:jc w:val="both"/>
              <w:rPr>
                <w:rFonts w:cs="B Nazanin"/>
                <w:b/>
                <w:bCs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t>بررسی شاخص های موجود سنجش و ارزیابی برنامه های فرهنگی، هنری، ورزشی و آموزشی</w:t>
            </w:r>
          </w:p>
          <w:p w14:paraId="75CA6980" w14:textId="77777777" w:rsidR="00224DAA" w:rsidRPr="00BF3E0C" w:rsidRDefault="00224DAA" w:rsidP="002027CA">
            <w:pPr>
              <w:numPr>
                <w:ilvl w:val="0"/>
                <w:numId w:val="9"/>
              </w:numPr>
              <w:ind w:left="309" w:hanging="309"/>
              <w:jc w:val="both"/>
              <w:rPr>
                <w:rFonts w:cs="B Nazanin"/>
                <w:b/>
                <w:bCs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t>سنجش و ارزیابی اثربخشی برنامه های فرهنگی، هنری، ورزشی و آموزشی با توجه به مولفه های (جرم، شخصیت، سن، جنسیت، سطح سواد، میزان ماندگاری در زندان و سابقه)</w:t>
            </w:r>
          </w:p>
          <w:p w14:paraId="713E49BC" w14:textId="77777777" w:rsidR="00224DAA" w:rsidRPr="00BF3E0C" w:rsidRDefault="00224DAA" w:rsidP="002027CA">
            <w:pPr>
              <w:numPr>
                <w:ilvl w:val="0"/>
                <w:numId w:val="9"/>
              </w:numPr>
              <w:ind w:left="309" w:hanging="309"/>
              <w:jc w:val="both"/>
              <w:rPr>
                <w:rFonts w:cs="B Nazanin"/>
                <w:b/>
                <w:bCs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t>ارائه الگو و مدل اثربخش از برنامه های فرهنگی، هنری، ورزشی و آموزشی با توجه به مولفه های (جرم، شخصیت، سن، جنسیت، سطح سواد، میزان ماندگاری در زندان و سابقه)</w:t>
            </w:r>
          </w:p>
          <w:p w14:paraId="7D9FA369" w14:textId="77777777" w:rsidR="00224DAA" w:rsidRPr="00BF3E0C" w:rsidRDefault="00224DAA" w:rsidP="002027CA">
            <w:pPr>
              <w:numPr>
                <w:ilvl w:val="0"/>
                <w:numId w:val="9"/>
              </w:numPr>
              <w:ind w:left="309" w:hanging="309"/>
              <w:jc w:val="both"/>
              <w:rPr>
                <w:rFonts w:cs="B Nazanin"/>
                <w:b/>
                <w:bCs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t>تولید محتوای آموزشی در هر یک از بخش های فرهنگی، هنری، ورزشی و آموزشی بر اساس مدل طراحی شده مبتنی بر آموزه های دینی</w:t>
            </w:r>
          </w:p>
          <w:p w14:paraId="704CE58F" w14:textId="77777777" w:rsidR="00224DAA" w:rsidRPr="00BF3E0C" w:rsidRDefault="00224DAA" w:rsidP="002027CA">
            <w:pPr>
              <w:numPr>
                <w:ilvl w:val="0"/>
                <w:numId w:val="9"/>
              </w:numPr>
              <w:ind w:left="309" w:hanging="309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BF3E0C">
              <w:rPr>
                <w:rFonts w:cs="B Nazanin" w:hint="cs"/>
                <w:b/>
                <w:bCs/>
                <w:rtl/>
                <w:lang w:bidi="fa-IR"/>
              </w:rPr>
              <w:t>اجرای پبلوت جهت سنجش اثربخشی آن (ترجیحاً یکی از زندان های استان تهران)</w:t>
            </w:r>
          </w:p>
        </w:tc>
        <w:tc>
          <w:tcPr>
            <w:tcW w:w="851" w:type="dxa"/>
            <w:vAlign w:val="center"/>
          </w:tcPr>
          <w:p w14:paraId="510F86E0" w14:textId="77777777" w:rsidR="00224DAA" w:rsidRPr="0098170E" w:rsidRDefault="00224DAA" w:rsidP="00BF3E0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817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ملی</w:t>
            </w:r>
          </w:p>
        </w:tc>
      </w:tr>
    </w:tbl>
    <w:p w14:paraId="739628CA" w14:textId="77777777" w:rsidR="00224DAA" w:rsidRDefault="00224DAA" w:rsidP="00224DAA">
      <w:pPr>
        <w:jc w:val="center"/>
        <w:rPr>
          <w:rFonts w:cs="B Davat"/>
          <w:b/>
          <w:bCs/>
          <w:sz w:val="28"/>
          <w:szCs w:val="28"/>
          <w:rtl/>
          <w:lang w:bidi="fa-IR"/>
        </w:rPr>
      </w:pPr>
    </w:p>
    <w:p w14:paraId="62A7B78E" w14:textId="77777777" w:rsidR="00224DAA" w:rsidRPr="00ED2CAB" w:rsidRDefault="00224DAA" w:rsidP="00224DAA">
      <w:pPr>
        <w:jc w:val="center"/>
        <w:rPr>
          <w:rFonts w:cs="B Davat"/>
          <w:b/>
          <w:bCs/>
          <w:sz w:val="28"/>
          <w:szCs w:val="28"/>
          <w:rtl/>
          <w:lang w:bidi="fa-IR"/>
        </w:rPr>
      </w:pPr>
    </w:p>
    <w:p w14:paraId="5739AB42" w14:textId="77777777" w:rsidR="00224DAA" w:rsidRPr="00E61129" w:rsidRDefault="00224DAA" w:rsidP="00224DAA">
      <w:pPr>
        <w:rPr>
          <w:rFonts w:cs="B Titr"/>
          <w:b/>
          <w:bCs/>
          <w:sz w:val="22"/>
          <w:szCs w:val="22"/>
          <w:u w:val="single"/>
          <w:rtl/>
          <w:lang w:bidi="fa-IR"/>
        </w:rPr>
      </w:pPr>
      <w:r w:rsidRPr="00E61129">
        <w:rPr>
          <w:rFonts w:cs="B Titr" w:hint="cs"/>
          <w:b/>
          <w:bCs/>
          <w:sz w:val="22"/>
          <w:szCs w:val="22"/>
          <w:u w:val="single"/>
          <w:rtl/>
          <w:lang w:bidi="fa-IR"/>
        </w:rPr>
        <w:t>شرایط ارسال پروپوزال :</w:t>
      </w:r>
    </w:p>
    <w:p w14:paraId="5A6BF9A9" w14:textId="77777777" w:rsidR="00224DAA" w:rsidRPr="0098170E" w:rsidRDefault="00224DAA" w:rsidP="00224DAA">
      <w:pPr>
        <w:numPr>
          <w:ilvl w:val="0"/>
          <w:numId w:val="7"/>
        </w:numPr>
        <w:jc w:val="both"/>
        <w:rPr>
          <w:rFonts w:cs="B Nazanin"/>
          <w:b/>
          <w:bCs/>
          <w:sz w:val="24"/>
          <w:szCs w:val="24"/>
          <w:lang w:bidi="fa-IR"/>
        </w:rPr>
      </w:pPr>
      <w:r w:rsidRPr="0098170E">
        <w:rPr>
          <w:rFonts w:cs="B Nazanin" w:hint="cs"/>
          <w:b/>
          <w:bCs/>
          <w:sz w:val="24"/>
          <w:szCs w:val="24"/>
          <w:rtl/>
          <w:lang w:bidi="fa-IR"/>
        </w:rPr>
        <w:t>عنوان پیشنهادی بایستی با عناوین اعلام شده مطابقت داشته باشد.</w:t>
      </w:r>
    </w:p>
    <w:p w14:paraId="7B55BDCE" w14:textId="77777777" w:rsidR="00224DAA" w:rsidRPr="0098170E" w:rsidRDefault="00224DAA" w:rsidP="00224DAA">
      <w:pPr>
        <w:numPr>
          <w:ilvl w:val="0"/>
          <w:numId w:val="7"/>
        </w:numPr>
        <w:jc w:val="both"/>
        <w:rPr>
          <w:rFonts w:cs="B Nazanin"/>
          <w:b/>
          <w:bCs/>
          <w:sz w:val="24"/>
          <w:szCs w:val="24"/>
          <w:lang w:bidi="fa-IR"/>
        </w:rPr>
      </w:pPr>
      <w:r w:rsidRPr="0098170E">
        <w:rPr>
          <w:rFonts w:cs="B Nazanin" w:hint="cs"/>
          <w:b/>
          <w:bCs/>
          <w:sz w:val="24"/>
          <w:szCs w:val="24"/>
          <w:rtl/>
          <w:lang w:bidi="fa-IR"/>
        </w:rPr>
        <w:t>لازم است کلیه قسمت های فرم پورپوزال به نحو مناسب تکمیل و فاقد هر گونه ابهام باشد.. بدیهی است به فرم های ناقص و فاقد شماره تماس ، آدرس دقیق و ... ترتیب اثر داده نخواهد شد.</w:t>
      </w:r>
    </w:p>
    <w:p w14:paraId="235F79E1" w14:textId="77777777" w:rsidR="00224DAA" w:rsidRPr="0098170E" w:rsidRDefault="00224DAA" w:rsidP="00224DAA">
      <w:pPr>
        <w:numPr>
          <w:ilvl w:val="0"/>
          <w:numId w:val="7"/>
        </w:numPr>
        <w:jc w:val="both"/>
        <w:rPr>
          <w:rFonts w:cs="B Nazanin"/>
          <w:b/>
          <w:bCs/>
          <w:sz w:val="24"/>
          <w:szCs w:val="24"/>
          <w:lang w:bidi="fa-IR"/>
        </w:rPr>
      </w:pPr>
      <w:r w:rsidRPr="0098170E">
        <w:rPr>
          <w:rFonts w:cs="B Nazanin" w:hint="cs"/>
          <w:b/>
          <w:bCs/>
          <w:sz w:val="24"/>
          <w:szCs w:val="24"/>
          <w:rtl/>
          <w:lang w:bidi="fa-IR"/>
        </w:rPr>
        <w:t>مسئولیت هر گونه نقص و اشتباه در محاسبه هزینه های پروژه به عهده تکمیل کننده فرم می باشد.</w:t>
      </w:r>
    </w:p>
    <w:p w14:paraId="20D371E6" w14:textId="77777777" w:rsidR="00224DAA" w:rsidRPr="0098170E" w:rsidRDefault="00224DAA" w:rsidP="00224DAA">
      <w:pPr>
        <w:numPr>
          <w:ilvl w:val="0"/>
          <w:numId w:val="7"/>
        </w:numPr>
        <w:jc w:val="both"/>
        <w:rPr>
          <w:rFonts w:cs="B Nazanin"/>
          <w:b/>
          <w:bCs/>
          <w:sz w:val="24"/>
          <w:szCs w:val="24"/>
          <w:lang w:bidi="fa-IR"/>
        </w:rPr>
      </w:pPr>
      <w:r w:rsidRPr="0098170E">
        <w:rPr>
          <w:rFonts w:cs="B Nazanin" w:hint="cs"/>
          <w:b/>
          <w:bCs/>
          <w:sz w:val="24"/>
          <w:szCs w:val="24"/>
          <w:rtl/>
          <w:lang w:bidi="fa-IR"/>
        </w:rPr>
        <w:t>از تغییر شکل ، حذف و اضافه فرم پروپوزال و یا استفاده از هر نوع فرم مشابه خودداری شود.</w:t>
      </w:r>
    </w:p>
    <w:p w14:paraId="6AC55121" w14:textId="77777777" w:rsidR="00224DAA" w:rsidRPr="0098170E" w:rsidRDefault="00224DAA" w:rsidP="00224DAA">
      <w:pPr>
        <w:numPr>
          <w:ilvl w:val="0"/>
          <w:numId w:val="7"/>
        </w:numPr>
        <w:jc w:val="both"/>
        <w:rPr>
          <w:rFonts w:cs="B Nazanin"/>
          <w:b/>
          <w:bCs/>
          <w:sz w:val="24"/>
          <w:szCs w:val="24"/>
          <w:lang w:bidi="fa-IR"/>
        </w:rPr>
      </w:pPr>
      <w:r w:rsidRPr="0098170E">
        <w:rPr>
          <w:rFonts w:cs="B Nazanin" w:hint="cs"/>
          <w:b/>
          <w:bCs/>
          <w:sz w:val="24"/>
          <w:szCs w:val="24"/>
          <w:rtl/>
          <w:lang w:bidi="fa-IR"/>
        </w:rPr>
        <w:t>مسئولیت بررسی صلاحیت علمی و اجرایی پیشنهاد دهندگان طرح و محتوای پروپوزال متوجه شورای آموزش و پژوهش استان است.</w:t>
      </w:r>
    </w:p>
    <w:p w14:paraId="2EC65141" w14:textId="77777777" w:rsidR="00224DAA" w:rsidRPr="0098170E" w:rsidRDefault="00224DAA" w:rsidP="00224DAA">
      <w:pPr>
        <w:numPr>
          <w:ilvl w:val="0"/>
          <w:numId w:val="7"/>
        </w:numPr>
        <w:jc w:val="both"/>
        <w:rPr>
          <w:rFonts w:cs="B Nazanin"/>
          <w:b/>
          <w:bCs/>
          <w:sz w:val="24"/>
          <w:szCs w:val="24"/>
          <w:lang w:bidi="fa-IR"/>
        </w:rPr>
      </w:pPr>
      <w:r w:rsidRPr="0098170E">
        <w:rPr>
          <w:rFonts w:cs="B Nazanin" w:hint="cs"/>
          <w:b/>
          <w:bCs/>
          <w:sz w:val="24"/>
          <w:szCs w:val="24"/>
          <w:rtl/>
          <w:lang w:bidi="fa-IR"/>
        </w:rPr>
        <w:t>تدوین پروپوزال پیشنهادی هیچ گونه تعهد مالی را برای سازمان به همراه نخواهد داشت.</w:t>
      </w:r>
    </w:p>
    <w:p w14:paraId="0928049B" w14:textId="77777777" w:rsidR="00224DAA" w:rsidRPr="0098170E" w:rsidRDefault="00224DAA" w:rsidP="00224DAA">
      <w:pPr>
        <w:numPr>
          <w:ilvl w:val="0"/>
          <w:numId w:val="7"/>
        </w:numPr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98170E">
        <w:rPr>
          <w:rFonts w:cs="B Nazanin" w:hint="cs"/>
          <w:b/>
          <w:bCs/>
          <w:sz w:val="24"/>
          <w:szCs w:val="24"/>
          <w:rtl/>
          <w:lang w:bidi="fa-IR"/>
        </w:rPr>
        <w:t xml:space="preserve">پروپوزال در قالب فرمت </w:t>
      </w:r>
      <w:r w:rsidRPr="0098170E">
        <w:rPr>
          <w:rFonts w:cs="B Nazanin"/>
          <w:b/>
          <w:bCs/>
          <w:sz w:val="24"/>
          <w:szCs w:val="24"/>
          <w:lang w:bidi="fa-IR"/>
        </w:rPr>
        <w:t>word</w:t>
      </w:r>
      <w:r w:rsidRPr="0098170E">
        <w:rPr>
          <w:rFonts w:cs="B Nazanin" w:hint="cs"/>
          <w:b/>
          <w:bCs/>
          <w:sz w:val="24"/>
          <w:szCs w:val="24"/>
          <w:rtl/>
          <w:lang w:bidi="fa-IR"/>
        </w:rPr>
        <w:t xml:space="preserve"> در دو نسخه (یک نسخه با ذکر مشخصات تیم پژوهشی و یک نسخه فاقد مشخصات) به صورت فیزیکی به انضمام لوح فشرده آن ارسال شود.    </w:t>
      </w:r>
      <w:r w:rsidRPr="0098170E">
        <w:rPr>
          <w:rFonts w:cs="B Nazanin" w:hint="cs"/>
          <w:b/>
          <w:bCs/>
          <w:sz w:val="24"/>
          <w:szCs w:val="24"/>
          <w:rtl/>
          <w:lang w:bidi="fa-IR"/>
        </w:rPr>
        <w:fldChar w:fldCharType="begin"/>
      </w:r>
      <w:r w:rsidRPr="0098170E">
        <w:rPr>
          <w:rFonts w:cs="B Nazanin" w:hint="cs"/>
          <w:b/>
          <w:bCs/>
          <w:sz w:val="24"/>
          <w:szCs w:val="24"/>
          <w:rtl/>
          <w:lang w:bidi="fa-IR"/>
        </w:rPr>
        <w:instrText>DOCPROPERTY  "م#رونوشت درون سازمانی#م"  \* MERGEFORMAT</w:instrText>
      </w:r>
      <w:r w:rsidRPr="0098170E">
        <w:rPr>
          <w:rFonts w:cs="B Nazanin" w:hint="cs"/>
          <w:b/>
          <w:bCs/>
          <w:sz w:val="24"/>
          <w:szCs w:val="24"/>
          <w:rtl/>
          <w:lang w:bidi="fa-IR"/>
        </w:rPr>
        <w:fldChar w:fldCharType="end"/>
      </w:r>
      <w:r w:rsidRPr="0098170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411E63E4" w14:textId="77777777" w:rsidR="00D66F43" w:rsidRDefault="00D66F43" w:rsidP="00224DAA"/>
    <w:sectPr w:rsidR="00D66F43" w:rsidSect="002027CA">
      <w:pgSz w:w="15840" w:h="12240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83E6F"/>
    <w:multiLevelType w:val="hybridMultilevel"/>
    <w:tmpl w:val="CE46F31E"/>
    <w:lvl w:ilvl="0" w:tplc="604E08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04715"/>
    <w:multiLevelType w:val="hybridMultilevel"/>
    <w:tmpl w:val="082A9346"/>
    <w:lvl w:ilvl="0" w:tplc="1DB4FF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F7F27"/>
    <w:multiLevelType w:val="hybridMultilevel"/>
    <w:tmpl w:val="49CA2C50"/>
    <w:lvl w:ilvl="0" w:tplc="8E3C0A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728BC"/>
    <w:multiLevelType w:val="hybridMultilevel"/>
    <w:tmpl w:val="B1C4179A"/>
    <w:lvl w:ilvl="0" w:tplc="24CAAE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13B79"/>
    <w:multiLevelType w:val="hybridMultilevel"/>
    <w:tmpl w:val="E408A76C"/>
    <w:lvl w:ilvl="0" w:tplc="8C6CB0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51D60"/>
    <w:multiLevelType w:val="hybridMultilevel"/>
    <w:tmpl w:val="5646248C"/>
    <w:lvl w:ilvl="0" w:tplc="AC2EF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70ACB"/>
    <w:multiLevelType w:val="hybridMultilevel"/>
    <w:tmpl w:val="55C03734"/>
    <w:lvl w:ilvl="0" w:tplc="81A06F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B1723"/>
    <w:multiLevelType w:val="hybridMultilevel"/>
    <w:tmpl w:val="37B0E756"/>
    <w:lvl w:ilvl="0" w:tplc="89BA1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97485"/>
    <w:multiLevelType w:val="hybridMultilevel"/>
    <w:tmpl w:val="7B200A64"/>
    <w:lvl w:ilvl="0" w:tplc="C11C00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DAA"/>
    <w:rsid w:val="002027CA"/>
    <w:rsid w:val="00224DAA"/>
    <w:rsid w:val="007E56A9"/>
    <w:rsid w:val="00820DFA"/>
    <w:rsid w:val="0098170E"/>
    <w:rsid w:val="00BF3E0C"/>
    <w:rsid w:val="00D66F43"/>
    <w:rsid w:val="00E6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133D4D"/>
  <w15:chartTrackingRefBased/>
  <w15:docId w15:val="{A31CDA61-4491-4E58-B442-F1FA1CE1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DAA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4DAA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سمیه بیش بهار</dc:creator>
  <cp:keywords/>
  <dc:description/>
  <cp:lastModifiedBy>s.hashemzehi</cp:lastModifiedBy>
  <cp:revision>2</cp:revision>
  <dcterms:created xsi:type="dcterms:W3CDTF">2023-09-18T04:10:00Z</dcterms:created>
  <dcterms:modified xsi:type="dcterms:W3CDTF">2023-09-18T04:10:00Z</dcterms:modified>
</cp:coreProperties>
</file>